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1F" w:rsidRDefault="001C751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751F" w:rsidRDefault="001C751F">
      <w:pPr>
        <w:pStyle w:val="ConsPlusNormal"/>
        <w:outlineLvl w:val="0"/>
      </w:pPr>
    </w:p>
    <w:p w:rsidR="001C751F" w:rsidRDefault="001C751F">
      <w:pPr>
        <w:pStyle w:val="ConsPlusTitle"/>
        <w:jc w:val="center"/>
        <w:outlineLvl w:val="0"/>
      </w:pPr>
      <w:r>
        <w:t>ГУБЕРНАТОР ОРЕНБУРГСКОЙ ОБЛАСТИ</w:t>
      </w:r>
    </w:p>
    <w:p w:rsidR="001C751F" w:rsidRDefault="001C751F">
      <w:pPr>
        <w:pStyle w:val="ConsPlusTitle"/>
        <w:jc w:val="center"/>
      </w:pPr>
    </w:p>
    <w:p w:rsidR="001C751F" w:rsidRDefault="001C751F">
      <w:pPr>
        <w:pStyle w:val="ConsPlusTitle"/>
        <w:jc w:val="center"/>
      </w:pPr>
      <w:r>
        <w:t>УКАЗ</w:t>
      </w:r>
    </w:p>
    <w:p w:rsidR="001C751F" w:rsidRDefault="001C751F">
      <w:pPr>
        <w:pStyle w:val="ConsPlusTitle"/>
        <w:jc w:val="center"/>
      </w:pPr>
      <w:r>
        <w:t xml:space="preserve">от 18 декабря 2008 г. N </w:t>
      </w:r>
      <w:bookmarkStart w:id="0" w:name="_GoBack"/>
      <w:r>
        <w:t>159-ук</w:t>
      </w:r>
      <w:bookmarkEnd w:id="0"/>
    </w:p>
    <w:p w:rsidR="001C751F" w:rsidRDefault="001C751F">
      <w:pPr>
        <w:pStyle w:val="ConsPlusTitle"/>
        <w:jc w:val="center"/>
      </w:pPr>
    </w:p>
    <w:p w:rsidR="001C751F" w:rsidRDefault="001C751F">
      <w:pPr>
        <w:pStyle w:val="ConsPlusTitle"/>
        <w:jc w:val="center"/>
      </w:pPr>
      <w:r>
        <w:t>О порядке проведения</w:t>
      </w:r>
    </w:p>
    <w:p w:rsidR="001C751F" w:rsidRDefault="001C751F">
      <w:pPr>
        <w:pStyle w:val="ConsPlusTitle"/>
        <w:jc w:val="center"/>
      </w:pPr>
      <w:r>
        <w:t>антикоррупционной экспертизы правовых актов и проектов</w:t>
      </w:r>
    </w:p>
    <w:p w:rsidR="001C751F" w:rsidRDefault="001C751F">
      <w:pPr>
        <w:pStyle w:val="ConsPlusTitle"/>
        <w:jc w:val="center"/>
      </w:pPr>
      <w:r>
        <w:t>правовых актов Губернатора Оренбургской области,</w:t>
      </w:r>
    </w:p>
    <w:p w:rsidR="001C751F" w:rsidRDefault="001C751F">
      <w:pPr>
        <w:pStyle w:val="ConsPlusTitle"/>
        <w:jc w:val="center"/>
      </w:pPr>
      <w:r>
        <w:t>Правительства Оренбургской области и органов</w:t>
      </w:r>
    </w:p>
    <w:p w:rsidR="001C751F" w:rsidRDefault="001C751F">
      <w:pPr>
        <w:pStyle w:val="ConsPlusTitle"/>
        <w:jc w:val="center"/>
      </w:pPr>
      <w:r>
        <w:t>исполнительной власти Оренбургской области</w:t>
      </w:r>
    </w:p>
    <w:p w:rsidR="001C751F" w:rsidRDefault="001C75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75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751F" w:rsidRDefault="001C75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51F" w:rsidRDefault="001C75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Оренбургской области</w:t>
            </w:r>
          </w:p>
          <w:p w:rsidR="001C751F" w:rsidRDefault="001C751F">
            <w:pPr>
              <w:pStyle w:val="ConsPlusNormal"/>
              <w:jc w:val="center"/>
            </w:pPr>
            <w:r>
              <w:rPr>
                <w:color w:val="392C69"/>
              </w:rPr>
              <w:t>от 10.12.2010 N 258-ук)</w:t>
            </w:r>
          </w:p>
        </w:tc>
      </w:tr>
    </w:tbl>
    <w:p w:rsidR="001C751F" w:rsidRDefault="001C751F">
      <w:pPr>
        <w:pStyle w:val="ConsPlusNormal"/>
      </w:pPr>
    </w:p>
    <w:p w:rsidR="001C751F" w:rsidRDefault="001C751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Оренбургской области от 15 сентября 2008 года N 2369/497-IV-ОЗ "О профилактике коррупции в Оренбургской области":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правовых актов и проектов правовых актов Губернатора Оренбургской области, Правительства Оренбургской области и органов исполнительной власти Оренбургской области согласно приложению.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ind w:firstLine="540"/>
        <w:jc w:val="both"/>
      </w:pPr>
      <w:r>
        <w:t>2. Возложить полномочия по проведению антикоррупционной экспертизы правовых актов и их проектов на государственно-правовое управление аппарата Губернатора и Правительства Оренбургской области.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ind w:firstLine="540"/>
        <w:jc w:val="both"/>
      </w:pPr>
      <w:r>
        <w:t xml:space="preserve">3. Руководителям органов исполнительной власти Оренбургской области обеспечить проведение антикоррупционной экспертизы проектов правовых актов Губернатора Оренбургской области, Правительства Оренбургской области и органов исполнительной власти Оренбургской области в соответствии с утвержденным настоящим Указом </w:t>
      </w:r>
      <w:hyperlink w:anchor="P45" w:history="1">
        <w:r>
          <w:rPr>
            <w:color w:val="0000FF"/>
          </w:rPr>
          <w:t>порядком</w:t>
        </w:r>
      </w:hyperlink>
      <w:r>
        <w:t>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ind w:firstLine="540"/>
        <w:jc w:val="both"/>
      </w:pPr>
      <w:r>
        <w:t>4. Аппарату Губернатора и Правительства Оренбургской области обеспечить направление нормативных правовых актов Губернатора Оренбургской области и Правительства Оренбургской области в прокуратуру Оренбургской области в 7-дневный срок после их принятия.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Руководителям органов исполнительной власти Оренбургской области обеспечить направление нормативных правовых актов органов исполнительной власти в прокуратуру Оренбургской области в 7-дневный срок после их принятия.</w:t>
      </w:r>
    </w:p>
    <w:p w:rsidR="001C751F" w:rsidRDefault="001C751F">
      <w:pPr>
        <w:pStyle w:val="ConsPlusNormal"/>
        <w:jc w:val="both"/>
      </w:pPr>
      <w:r>
        <w:t xml:space="preserve">(п. 4 введен </w:t>
      </w:r>
      <w:hyperlink r:id="rId7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5</w:t>
        </w:r>
      </w:hyperlink>
      <w:r>
        <w:t>. Контроль за исполнением настоящего Указа возложить на вице-губернатора - руководителя аппарата Губернатора и Правительства Оренбургской области Трофимова Ю.В.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6</w:t>
        </w:r>
      </w:hyperlink>
      <w:r>
        <w:t>. Указ вступает в силу со дня его подписания.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jc w:val="right"/>
      </w:pPr>
      <w:r>
        <w:t>Губернатор</w:t>
      </w:r>
    </w:p>
    <w:p w:rsidR="001C751F" w:rsidRDefault="001C751F">
      <w:pPr>
        <w:pStyle w:val="ConsPlusNormal"/>
        <w:jc w:val="right"/>
      </w:pPr>
      <w:r>
        <w:t>Оренбургской области</w:t>
      </w:r>
    </w:p>
    <w:p w:rsidR="001C751F" w:rsidRDefault="001C751F">
      <w:pPr>
        <w:pStyle w:val="ConsPlusNormal"/>
        <w:jc w:val="right"/>
      </w:pPr>
      <w:r>
        <w:t>А.А.ЧЕРНЫШЕВ</w:t>
      </w:r>
    </w:p>
    <w:p w:rsidR="001C751F" w:rsidRDefault="001C751F">
      <w:pPr>
        <w:pStyle w:val="ConsPlusNormal"/>
        <w:jc w:val="right"/>
      </w:pPr>
    </w:p>
    <w:p w:rsidR="001C751F" w:rsidRDefault="001C751F">
      <w:pPr>
        <w:pStyle w:val="ConsPlusNormal"/>
        <w:jc w:val="right"/>
      </w:pPr>
    </w:p>
    <w:p w:rsidR="001C751F" w:rsidRDefault="001C751F">
      <w:pPr>
        <w:pStyle w:val="ConsPlusNormal"/>
        <w:jc w:val="right"/>
      </w:pPr>
    </w:p>
    <w:p w:rsidR="001C751F" w:rsidRDefault="001C751F">
      <w:pPr>
        <w:pStyle w:val="ConsPlusNormal"/>
        <w:jc w:val="right"/>
      </w:pPr>
    </w:p>
    <w:p w:rsidR="001C751F" w:rsidRDefault="001C751F">
      <w:pPr>
        <w:pStyle w:val="ConsPlusNormal"/>
        <w:jc w:val="right"/>
      </w:pPr>
    </w:p>
    <w:p w:rsidR="001C751F" w:rsidRDefault="001C751F">
      <w:pPr>
        <w:pStyle w:val="ConsPlusNormal"/>
        <w:jc w:val="right"/>
        <w:outlineLvl w:val="0"/>
      </w:pPr>
      <w:r>
        <w:t>Приложение</w:t>
      </w:r>
    </w:p>
    <w:p w:rsidR="001C751F" w:rsidRDefault="001C751F">
      <w:pPr>
        <w:pStyle w:val="ConsPlusNormal"/>
        <w:jc w:val="right"/>
      </w:pPr>
      <w:r>
        <w:t>к Указу</w:t>
      </w:r>
    </w:p>
    <w:p w:rsidR="001C751F" w:rsidRDefault="001C751F">
      <w:pPr>
        <w:pStyle w:val="ConsPlusNormal"/>
        <w:jc w:val="right"/>
      </w:pPr>
      <w:r>
        <w:t>Губернатора</w:t>
      </w:r>
    </w:p>
    <w:p w:rsidR="001C751F" w:rsidRDefault="001C751F">
      <w:pPr>
        <w:pStyle w:val="ConsPlusNormal"/>
        <w:jc w:val="right"/>
      </w:pPr>
      <w:r>
        <w:t>Оренбургской области</w:t>
      </w:r>
    </w:p>
    <w:p w:rsidR="001C751F" w:rsidRDefault="001C751F">
      <w:pPr>
        <w:pStyle w:val="ConsPlusNormal"/>
        <w:jc w:val="right"/>
      </w:pPr>
      <w:r>
        <w:t>от 18 декабря 2008 г. N 159-ук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Title"/>
        <w:jc w:val="center"/>
      </w:pPr>
      <w:bookmarkStart w:id="1" w:name="P45"/>
      <w:bookmarkEnd w:id="1"/>
      <w:r>
        <w:t>Порядок</w:t>
      </w:r>
    </w:p>
    <w:p w:rsidR="001C751F" w:rsidRDefault="001C751F">
      <w:pPr>
        <w:pStyle w:val="ConsPlusTitle"/>
        <w:jc w:val="center"/>
      </w:pPr>
      <w:r>
        <w:t>проведения антикоррупционной экспертизы правовых актов</w:t>
      </w:r>
    </w:p>
    <w:p w:rsidR="001C751F" w:rsidRDefault="001C751F">
      <w:pPr>
        <w:pStyle w:val="ConsPlusTitle"/>
        <w:jc w:val="center"/>
      </w:pPr>
      <w:r>
        <w:t>и проектов правовых актов Губернатора Оренбургской области,</w:t>
      </w:r>
    </w:p>
    <w:p w:rsidR="001C751F" w:rsidRDefault="001C751F">
      <w:pPr>
        <w:pStyle w:val="ConsPlusTitle"/>
        <w:jc w:val="center"/>
      </w:pPr>
      <w:r>
        <w:t>Правительства Оренбургской области и органов</w:t>
      </w:r>
    </w:p>
    <w:p w:rsidR="001C751F" w:rsidRDefault="001C751F">
      <w:pPr>
        <w:pStyle w:val="ConsPlusTitle"/>
        <w:jc w:val="center"/>
      </w:pPr>
      <w:r>
        <w:t>исполнительной власти Оренбургской области</w:t>
      </w:r>
    </w:p>
    <w:p w:rsidR="001C751F" w:rsidRDefault="001C75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75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751F" w:rsidRDefault="001C75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51F" w:rsidRDefault="001C75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Оренбургской области</w:t>
            </w:r>
          </w:p>
          <w:p w:rsidR="001C751F" w:rsidRDefault="001C751F">
            <w:pPr>
              <w:pStyle w:val="ConsPlusNormal"/>
              <w:jc w:val="center"/>
            </w:pPr>
            <w:r>
              <w:rPr>
                <w:color w:val="392C69"/>
              </w:rPr>
              <w:t>от 10.12.2010 N 258-ук)</w:t>
            </w:r>
          </w:p>
        </w:tc>
      </w:tr>
    </w:tbl>
    <w:p w:rsidR="001C751F" w:rsidRDefault="001C751F">
      <w:pPr>
        <w:pStyle w:val="ConsPlusNormal"/>
        <w:jc w:val="center"/>
      </w:pPr>
    </w:p>
    <w:p w:rsidR="001C751F" w:rsidRDefault="001C751F">
      <w:pPr>
        <w:pStyle w:val="ConsPlusTitle"/>
        <w:jc w:val="center"/>
        <w:outlineLvl w:val="1"/>
      </w:pPr>
      <w:r>
        <w:t>I. Общие положения</w:t>
      </w:r>
    </w:p>
    <w:p w:rsidR="001C751F" w:rsidRDefault="001C751F">
      <w:pPr>
        <w:pStyle w:val="ConsPlusNormal"/>
        <w:jc w:val="center"/>
      </w:pPr>
    </w:p>
    <w:p w:rsidR="001C751F" w:rsidRDefault="001C751F">
      <w:pPr>
        <w:pStyle w:val="ConsPlusNormal"/>
        <w:ind w:firstLine="540"/>
        <w:jc w:val="both"/>
      </w:pPr>
      <w:r>
        <w:t>1. Настоящим Порядком устанавливается процедура проведения антикоррупционной экспертизы правовых актов и проектов правовых актов Губернатора Оренбургской области, Правительства Оренбургской области и органов исполнительной власти Оренбургской области.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 xml:space="preserve">2. Целями антикоррупционной экспертизы являются недопущение принятия нормативных правовых актов Губернатора Оренбургской области, Правительства Оренбургской области, органов исполнительной власти Оренбургской области (далее - нормативные правовые акты), правовых актов органов исполнительной власти Оренбургской области, не носящих нормативный характер, в том числе договоров и соглашений, заключаемых от имени Оренбургской области (далее - правовые акты, не носящие нормативный характер), которые создают предпосылки и (или) повышают вероятность совершения коррупционных действий в процессе реализации правовых актов, а также устранение в нормативных правовых актах и правовых актах, не носящих нормативный характер,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 xml:space="preserve">3. Задачами антикоррупционной экспертизы являются выявление в нормативных правовых актах и их проектах, в правовых актах, не носящих нормативный характер, </w:t>
      </w:r>
      <w:proofErr w:type="spellStart"/>
      <w:r>
        <w:t>коррупциогенных</w:t>
      </w:r>
      <w:proofErr w:type="spellEnd"/>
      <w:r>
        <w:t xml:space="preserve"> факторов, их описание, а также внесение предложений и рекомендаций, направленных на устранение таких факторов.</w:t>
      </w:r>
    </w:p>
    <w:p w:rsidR="001C751F" w:rsidRDefault="001C751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4. Антикоррупционная экспертиза осуществляется в следующих формах: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а) антикоррупционная экспертиза, осуществляемая при подготовке проектов нормативных правовых актов;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б) антикоррупционная экспертиза, осуществляемая при проведении правовой (юридической) экспертизы подготовленных проектов нормативных правовых актов Губернатора Оренбургской области и Правительства Оренбургской области;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в) антикоррупционная экспертиза действующих нормативных правовых актов;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г) антикоррупционная экспертиза правовых актов, не носящих нормативный характер;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lastRenderedPageBreak/>
        <w:t>д) контрольная (независимая) антикоррупционная экспертиза.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5. Обязательной антикоррупционной экспертизе подлежат все проекты нормативных правовых актов.</w:t>
      </w:r>
    </w:p>
    <w:p w:rsidR="001C751F" w:rsidRDefault="001C751F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13" w:history="1">
        <w:r>
          <w:rPr>
            <w:color w:val="0000FF"/>
          </w:rPr>
          <w:t>Указ</w:t>
        </w:r>
      </w:hyperlink>
      <w:r>
        <w:t xml:space="preserve"> Губернатора Оренбургской области от 10.12.2010 N 258-ук.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6</w:t>
        </w:r>
      </w:hyperlink>
      <w:r>
        <w:t>. Срок проведения антикоррупционной экспертизы составляет не более десяти дней.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Title"/>
        <w:jc w:val="center"/>
        <w:outlineLvl w:val="1"/>
      </w:pPr>
      <w:r>
        <w:t>II. Антикоррупционная экспертиза, осуществляемая</w:t>
      </w:r>
    </w:p>
    <w:p w:rsidR="001C751F" w:rsidRDefault="001C751F">
      <w:pPr>
        <w:pStyle w:val="ConsPlusTitle"/>
        <w:jc w:val="center"/>
      </w:pPr>
      <w:r>
        <w:t>при подготовке проектов нормативных правовых актов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7</w:t>
        </w:r>
      </w:hyperlink>
      <w:r>
        <w:t>. Антикоррупционная экспертиза, осуществляемая при подготовке проектов нормативных правовых актов, проводится юридической службой соответствующего органа исполнительной власти Оренбургской области, в случае отсутствия таковой - должностным лицом или структурным подразделением, уполномоченными на проведение экспертизы руководителем соответствующего органа исполнительной власти Оренбургской области (далее - уполномоченное лицо).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8</w:t>
        </w:r>
      </w:hyperlink>
      <w:r>
        <w:t xml:space="preserve">. Антикоррупционная экспертиза, осуществляемая при подготовке проектов нормативных правовых актов, проводится в форме анализа на </w:t>
      </w:r>
      <w:proofErr w:type="spellStart"/>
      <w:r>
        <w:t>коррупциогенность</w:t>
      </w:r>
      <w:proofErr w:type="spellEnd"/>
      <w:r>
        <w:t xml:space="preserve"> норм, содержащихся в разрабатываемых проектах нормативных правовых актов.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9</w:t>
        </w:r>
      </w:hyperlink>
      <w:r>
        <w:t xml:space="preserve">. По результатам анализа проекта нормативного правового акта на </w:t>
      </w:r>
      <w:proofErr w:type="spellStart"/>
      <w:r>
        <w:t>коррупциогенность</w:t>
      </w:r>
      <w:proofErr w:type="spellEnd"/>
      <w:r>
        <w:t xml:space="preserve"> составляется заключение.</w:t>
      </w:r>
    </w:p>
    <w:p w:rsidR="001C751F" w:rsidRDefault="001C751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В заключении отражаются:</w:t>
      </w:r>
    </w:p>
    <w:p w:rsidR="001C751F" w:rsidRDefault="001C751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>а) сведения о проекте нормативного правового акта, проходящего экспертизу;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 xml:space="preserve">б) перечень выявленных </w:t>
      </w:r>
      <w:proofErr w:type="spellStart"/>
      <w:r>
        <w:t>коррупциогенных</w:t>
      </w:r>
      <w:proofErr w:type="spellEnd"/>
      <w:r>
        <w:t xml:space="preserve"> факторов с указанием их признаков и соответствующих статей (пунктов, подпунктов) проекта нормативного правового акта, в которых эти факторы выявлены;</w:t>
      </w:r>
    </w:p>
    <w:p w:rsidR="001C751F" w:rsidRDefault="001C751F">
      <w:pPr>
        <w:pStyle w:val="ConsPlusNormal"/>
        <w:spacing w:before="220"/>
        <w:ind w:firstLine="540"/>
        <w:jc w:val="both"/>
      </w:pPr>
      <w:r>
        <w:t xml:space="preserve">в) предложения о способах устранения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1C751F" w:rsidRDefault="001C751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10</w:t>
        </w:r>
      </w:hyperlink>
      <w:r>
        <w:t>. Результаты анализа антикоррупционной экспертизы носят рекомендательный характер и учитываются руководителем органа исполнительной власти Оренбургской области при принятии решения о дальнейшем согласовании с заинтересованными структурами и направлении подготовленного проекта нормативного правового акта Губернатора Оренбургской области, Правительства Оренбургской области в государственно-правовое управление аппарата Губернатора и Правительства Оренбургской области для прохождения антикоррупционной экспертизы, осуществляемой при проведении правовой (юридической) экспертизы подготовленных проектов нормативных правовых актов, либо о принятии нормативного правового акта органа исполнительной власти Оренбургской области в случаях, установленных областным законодательством.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11</w:t>
        </w:r>
      </w:hyperlink>
      <w:r>
        <w:t xml:space="preserve">. В случае если при проведении антикоррупционной экспертизы проекта нормативного правового акта в тексте акта </w:t>
      </w:r>
      <w:proofErr w:type="spellStart"/>
      <w:r>
        <w:t>коррупциогенных</w:t>
      </w:r>
      <w:proofErr w:type="spellEnd"/>
      <w:r>
        <w:t xml:space="preserve"> факторов не выявлено, в заключении указывается, что антикоррупционная экспертиза проведена, </w:t>
      </w:r>
      <w:proofErr w:type="spellStart"/>
      <w:r>
        <w:t>коррупциогенных</w:t>
      </w:r>
      <w:proofErr w:type="spellEnd"/>
      <w:r>
        <w:t xml:space="preserve"> факторов не выявлено.</w:t>
      </w:r>
    </w:p>
    <w:p w:rsidR="001C751F" w:rsidRDefault="001C751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12</w:t>
        </w:r>
      </w:hyperlink>
      <w:r>
        <w:t xml:space="preserve">. Заключение подписывается уполномоченным лицом и прикладывается к проекту </w:t>
      </w:r>
      <w:r>
        <w:lastRenderedPageBreak/>
        <w:t>нормативного правового акта, представляемого на антикоррупционную экспертизу в государственно-правовое управление аппарата Губернатора и Правительства Оренбургской области.</w:t>
      </w:r>
    </w:p>
    <w:p w:rsidR="001C751F" w:rsidRDefault="001C751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Title"/>
        <w:jc w:val="center"/>
        <w:outlineLvl w:val="1"/>
      </w:pPr>
      <w:r>
        <w:t>III. Антикоррупционная экспертиза, осуществляемая</w:t>
      </w:r>
    </w:p>
    <w:p w:rsidR="001C751F" w:rsidRDefault="001C751F">
      <w:pPr>
        <w:pStyle w:val="ConsPlusTitle"/>
        <w:jc w:val="center"/>
      </w:pPr>
      <w:r>
        <w:t>при проведении правовой (юридической) экспертизы</w:t>
      </w:r>
    </w:p>
    <w:p w:rsidR="001C751F" w:rsidRDefault="001C751F">
      <w:pPr>
        <w:pStyle w:val="ConsPlusTitle"/>
        <w:jc w:val="center"/>
      </w:pPr>
      <w:r>
        <w:t>подготовленных проектов нормативных правовых актов</w:t>
      </w:r>
    </w:p>
    <w:p w:rsidR="001C751F" w:rsidRDefault="001C751F">
      <w:pPr>
        <w:pStyle w:val="ConsPlusTitle"/>
        <w:jc w:val="center"/>
      </w:pPr>
      <w:r>
        <w:t>Губернатора Оренбургской области и Правительства</w:t>
      </w:r>
    </w:p>
    <w:p w:rsidR="001C751F" w:rsidRDefault="001C751F">
      <w:pPr>
        <w:pStyle w:val="ConsPlusTitle"/>
        <w:jc w:val="center"/>
      </w:pPr>
      <w:r>
        <w:t>Оренбургской области</w:t>
      </w:r>
    </w:p>
    <w:p w:rsidR="001C751F" w:rsidRDefault="001C751F">
      <w:pPr>
        <w:pStyle w:val="ConsPlusNormal"/>
        <w:jc w:val="center"/>
      </w:pPr>
    </w:p>
    <w:p w:rsidR="001C751F" w:rsidRDefault="001C751F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13</w:t>
        </w:r>
      </w:hyperlink>
      <w:r>
        <w:t>. Антикоррупционная экспертиза, осуществляемая при проведении правовой (юридической) экспертизы подготовленных проектов нормативных правовых актов Губернатора Оренбургской области и Правительства Оренбургской области, проводится государственно-правовым управлением аппарата Губернатора и Правительства Оренбургской области.</w:t>
      </w:r>
    </w:p>
    <w:bookmarkStart w:id="2" w:name="P97"/>
    <w:bookmarkEnd w:id="2"/>
    <w:p w:rsidR="001C751F" w:rsidRDefault="001C751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"consultantplus://offline/ref=E07CB4F3722D3C293BCE73BFAB05C2F21758EF5994390DCEF6F5CABAE63C2E9CCAAC531BF15FBCF22F51EA44EB1A4F3EAC875E69553B63DEE0682AZAD3L" </w:instrText>
      </w:r>
      <w:r>
        <w:fldChar w:fldCharType="separate"/>
      </w:r>
      <w:r>
        <w:rPr>
          <w:color w:val="0000FF"/>
        </w:rPr>
        <w:t>14</w:t>
      </w:r>
      <w:r w:rsidRPr="00AE7B4F">
        <w:rPr>
          <w:color w:val="0000FF"/>
        </w:rPr>
        <w:fldChar w:fldCharType="end"/>
      </w:r>
      <w:r>
        <w:t xml:space="preserve">. При наличии в проекте нормативного правового акта Губернатора Оренбургской области и Правительства Оренбургской области </w:t>
      </w:r>
      <w:proofErr w:type="spellStart"/>
      <w:r>
        <w:t>коррупциогенных</w:t>
      </w:r>
      <w:proofErr w:type="spellEnd"/>
      <w:r>
        <w:t xml:space="preserve"> факторов по результатам проведения антикоррупционной экспертизы составляется заключение в соответствии со </w:t>
      </w:r>
      <w:hyperlink r:id="rId27" w:history="1">
        <w:r>
          <w:rPr>
            <w:color w:val="0000FF"/>
          </w:rPr>
          <w:t>статьей 11</w:t>
        </w:r>
      </w:hyperlink>
      <w:r>
        <w:t xml:space="preserve"> Закона Оренбургской области "О противодействии коррупции в Оренбургской области".</w:t>
      </w:r>
    </w:p>
    <w:p w:rsidR="001C751F" w:rsidRDefault="001C751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bookmarkStart w:id="3" w:name="P99"/>
    <w:bookmarkEnd w:id="3"/>
    <w:p w:rsidR="001C751F" w:rsidRDefault="001C751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"consultantplus://offline/ref=E07CB4F3722D3C293BCE73BFAB05C2F21758EF5994390DCEF6F5CABAE63C2E9CCAAC531BF15FBCF22F51EA44EB1A4F3EAC875E69553B63DEE0682AZAD3L" </w:instrText>
      </w:r>
      <w:r>
        <w:fldChar w:fldCharType="separate"/>
      </w:r>
      <w:r>
        <w:rPr>
          <w:color w:val="0000FF"/>
        </w:rPr>
        <w:t>15</w:t>
      </w:r>
      <w:r w:rsidRPr="00AE7B4F">
        <w:rPr>
          <w:color w:val="0000FF"/>
        </w:rPr>
        <w:fldChar w:fldCharType="end"/>
      </w:r>
      <w:r>
        <w:t xml:space="preserve">. В случае если при проведении антикоррупционной экспертизы проекта нормативного правового акта в тексте акта </w:t>
      </w:r>
      <w:proofErr w:type="spellStart"/>
      <w:r>
        <w:t>коррупциогенных</w:t>
      </w:r>
      <w:proofErr w:type="spellEnd"/>
      <w:r>
        <w:t xml:space="preserve"> факторов не выявлено, в справке согласования проставляется отметка "антикоррупционная экспертиза проведена, </w:t>
      </w:r>
      <w:proofErr w:type="spellStart"/>
      <w:r>
        <w:t>коррупциогенных</w:t>
      </w:r>
      <w:proofErr w:type="spellEnd"/>
      <w:r>
        <w:t xml:space="preserve"> факторов не выявлено".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16</w:t>
        </w:r>
      </w:hyperlink>
      <w:r>
        <w:t>. Заключение антикоррупционной экспертизы носит рекомендательный характер и учитывается при принятии нормативного правового акта Губернатора Оренбургской области и Правительства Оренбургской области.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Title"/>
        <w:jc w:val="center"/>
        <w:outlineLvl w:val="1"/>
      </w:pPr>
      <w:r>
        <w:t>IV. Антикоррупционная экспертиза действующих</w:t>
      </w:r>
    </w:p>
    <w:p w:rsidR="001C751F" w:rsidRDefault="001C751F">
      <w:pPr>
        <w:pStyle w:val="ConsPlusTitle"/>
        <w:jc w:val="center"/>
      </w:pPr>
      <w:r>
        <w:t>нормативных правовых актов</w:t>
      </w:r>
    </w:p>
    <w:p w:rsidR="001C751F" w:rsidRDefault="001C751F">
      <w:pPr>
        <w:pStyle w:val="ConsPlusNormal"/>
        <w:jc w:val="center"/>
      </w:pPr>
    </w:p>
    <w:p w:rsidR="001C751F" w:rsidRDefault="001C751F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17</w:t>
        </w:r>
      </w:hyperlink>
      <w:r>
        <w:t>. Антикоррупционная экспертиза действующих нормативных правовых актов проводится государственно-правовым управлением аппарата Губернатора и Правительства Оренбургской области при проведении правового мониторинга.</w:t>
      </w:r>
    </w:p>
    <w:p w:rsidR="001C751F" w:rsidRDefault="001C751F">
      <w:pPr>
        <w:pStyle w:val="ConsPlusNormal"/>
        <w:jc w:val="both"/>
      </w:pPr>
      <w:r>
        <w:t xml:space="preserve">(пункт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10.12.2010 N 258-ук)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18</w:t>
        </w:r>
      </w:hyperlink>
      <w:r>
        <w:t xml:space="preserve">. По результатам проведения антикоррупционной экспертизы составляется заключение в порядке, установленном </w:t>
      </w:r>
      <w:hyperlink w:anchor="P97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99" w:history="1">
        <w:r>
          <w:rPr>
            <w:color w:val="0000FF"/>
          </w:rPr>
          <w:t>16</w:t>
        </w:r>
      </w:hyperlink>
      <w:r>
        <w:t xml:space="preserve"> настоящего Порядка.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19</w:t>
        </w:r>
      </w:hyperlink>
      <w:r>
        <w:t>. Заключение антикоррупционной экспертизы представляется Губернатору Оренбургской области для принятия решения.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Title"/>
        <w:jc w:val="center"/>
        <w:outlineLvl w:val="1"/>
      </w:pPr>
      <w:r>
        <w:t>V. Антикоррупционная экспертиза правовых актов,</w:t>
      </w:r>
    </w:p>
    <w:p w:rsidR="001C751F" w:rsidRDefault="001C751F">
      <w:pPr>
        <w:pStyle w:val="ConsPlusTitle"/>
        <w:jc w:val="center"/>
      </w:pPr>
      <w:r>
        <w:t>не носящих нормативный характер</w:t>
      </w:r>
    </w:p>
    <w:p w:rsidR="001C751F" w:rsidRDefault="001C751F">
      <w:pPr>
        <w:pStyle w:val="ConsPlusNormal"/>
        <w:jc w:val="center"/>
      </w:pPr>
    </w:p>
    <w:p w:rsidR="001C751F" w:rsidRDefault="001C751F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20</w:t>
        </w:r>
      </w:hyperlink>
      <w:r>
        <w:t>. В необходимых случаях антикоррупционная экспертиза правовых актов, не носящих нормативный характер, проводится по решению Губернатора Оренбургской области.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21</w:t>
        </w:r>
      </w:hyperlink>
      <w:r>
        <w:t xml:space="preserve">. Антикоррупционная экспертиза правовых актов, не носящих нормативный характер, проводится государственно-правовым управлением аппарата Губернатора и Правительства Оренбургской области, по результатам которой составляется заключение в порядке, установленном </w:t>
      </w:r>
      <w:hyperlink w:anchor="P97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99" w:history="1">
        <w:r>
          <w:rPr>
            <w:color w:val="0000FF"/>
          </w:rPr>
          <w:t>16</w:t>
        </w:r>
      </w:hyperlink>
      <w:r>
        <w:t xml:space="preserve"> настоящего Порядка.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22</w:t>
        </w:r>
      </w:hyperlink>
      <w:r>
        <w:t>. Заключение антикоррупционной экспертизы правовых актов, не носящих нормативный характер, представляется Губернатору Оренбургской области для принятия решения.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Title"/>
        <w:jc w:val="center"/>
        <w:outlineLvl w:val="1"/>
      </w:pPr>
      <w:r>
        <w:t>VI. Контрольная (независимая) антикоррупционная экспертиза</w:t>
      </w:r>
    </w:p>
    <w:p w:rsidR="001C751F" w:rsidRDefault="001C751F">
      <w:pPr>
        <w:pStyle w:val="ConsPlusNormal"/>
        <w:jc w:val="center"/>
      </w:pPr>
    </w:p>
    <w:p w:rsidR="001C751F" w:rsidRDefault="001C751F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23</w:t>
        </w:r>
      </w:hyperlink>
      <w:r>
        <w:t>. В необходимых случаях по решению Губернатора Оренбургской области может проводиться контрольная (независимая) антикоррупционная экспертиза нормативных правовых актов и правовых актов, не носящих нормативный характер, по которым уже проводилась антикоррупционная экспертиза государственно-правовым управлением аппарата Губернатора и Правительства Оренбургской области.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24</w:t>
        </w:r>
      </w:hyperlink>
      <w:r>
        <w:t>. Для проведения контрольной (независимой) экспертизы формируется комиссия по проведению антикоррупционной экспертизы, утверждаемая Губернатором Оренбургской области.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25</w:t>
        </w:r>
      </w:hyperlink>
      <w:r>
        <w:t xml:space="preserve">. По результатам проведения контрольной (независимой) антикоррупционной экспертизы составляется заключение в порядке, установленном </w:t>
      </w:r>
      <w:hyperlink w:anchor="P97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99" w:history="1">
        <w:r>
          <w:rPr>
            <w:color w:val="0000FF"/>
          </w:rPr>
          <w:t>16</w:t>
        </w:r>
      </w:hyperlink>
      <w:r>
        <w:t xml:space="preserve"> настоящего Порядка.</w:t>
      </w:r>
    </w:p>
    <w:p w:rsidR="001C751F" w:rsidRDefault="001C751F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26</w:t>
        </w:r>
      </w:hyperlink>
      <w:r>
        <w:t>. Заключение контрольной (независимой) антикоррупционной экспертизы представляется Губернатору Оренбургской области для принятия решения.</w:t>
      </w: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ind w:firstLine="540"/>
        <w:jc w:val="both"/>
      </w:pPr>
    </w:p>
    <w:p w:rsidR="001C751F" w:rsidRDefault="001C75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46A" w:rsidRDefault="005A246A"/>
    <w:sectPr w:rsidR="005A246A" w:rsidSect="0085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1F"/>
    <w:rsid w:val="001C751F"/>
    <w:rsid w:val="005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7383-52CB-43EF-A8E0-F73E335F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7CB4F3722D3C293BCE73BFAB05C2F21758EF5994390DCEF6F5CABAE63C2E9CCAAC531BF15FBCF22F51EA43EB1A4F3EAC875E69553B63DEE0682AZAD3L" TargetMode="External"/><Relationship Id="rId18" Type="http://schemas.openxmlformats.org/officeDocument/2006/relationships/hyperlink" Target="consultantplus://offline/ref=E07CB4F3722D3C293BCE73BFAB05C2F21758EF5994390DCEF6F5CABAE63C2E9CCAAC531BF15FBCF22F51EA45EB1A4F3EAC875E69553B63DEE0682AZAD3L" TargetMode="External"/><Relationship Id="rId26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39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21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34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07CB4F3722D3C293BCE73BFAB05C2F21758EF5994390DCEF6F5CABAE63C2E9CCAAC531BF15FBCF22F51EB45EB1A4F3EAC875E69553B63DEE0682AZAD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20" Type="http://schemas.openxmlformats.org/officeDocument/2006/relationships/hyperlink" Target="consultantplus://offline/ref=E07CB4F3722D3C293BCE73BFAB05C2F21758EF5994390DCEF6F5CABAE63C2E9CCAAC531BF15FBCF22F51EA46EB1A4F3EAC875E69553B63DEE0682AZAD3L" TargetMode="External"/><Relationship Id="rId29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CB4F3722D3C293BCE73BFAB05C2F21758EF59963B0FCEF8FF97B0EE65229ECDA30C0CF616B0F32F51EB45E9454A2BBDDF506A4B2463C1FC6A28A1Z3D9L" TargetMode="External"/><Relationship Id="rId11" Type="http://schemas.openxmlformats.org/officeDocument/2006/relationships/hyperlink" Target="consultantplus://offline/ref=E07CB4F3722D3C293BCE73BFAB05C2F21758EF5994390DCEF6F5CABAE63C2E9CCAAC531BF15FBCF22F51EA40EB1A4F3EAC875E69553B63DEE0682AZAD3L" TargetMode="External"/><Relationship Id="rId24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32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37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40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5" Type="http://schemas.openxmlformats.org/officeDocument/2006/relationships/hyperlink" Target="consultantplus://offline/ref=E07CB4F3722D3C293BCE73BFAB05C2F21758EF5994390DCEF6F5CABAE63C2E9CCAAC531BF15FBCF22F51EB44EB1A4F3EAC875E69553B63DEE0682AZAD3L" TargetMode="External"/><Relationship Id="rId15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23" Type="http://schemas.openxmlformats.org/officeDocument/2006/relationships/hyperlink" Target="consultantplus://offline/ref=E07CB4F3722D3C293BCE73BFAB05C2F21758EF5994390DCEF6F5CABAE63C2E9CCAAC531BF15FBCF22F51EA45EB1A4F3EAC875E69553B63DEE0682AZAD3L" TargetMode="External"/><Relationship Id="rId28" Type="http://schemas.openxmlformats.org/officeDocument/2006/relationships/hyperlink" Target="consultantplus://offline/ref=E07CB4F3722D3C293BCE73BFAB05C2F21758EF5994390DCEF6F5CABAE63C2E9CCAAC531BF15FBCF22F51EA47EB1A4F3EAC875E69553B63DEE0682AZAD3L" TargetMode="External"/><Relationship Id="rId36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10" Type="http://schemas.openxmlformats.org/officeDocument/2006/relationships/hyperlink" Target="consultantplus://offline/ref=E07CB4F3722D3C293BCE73BFAB05C2F21758EF5994390DCEF6F5CABAE63C2E9CCAAC531BF15FBCF22F51EB49EB1A4F3EAC875E69553B63DEE0682AZAD3L" TargetMode="External"/><Relationship Id="rId19" Type="http://schemas.openxmlformats.org/officeDocument/2006/relationships/hyperlink" Target="consultantplus://offline/ref=E07CB4F3722D3C293BCE73BFAB05C2F21758EF5994390DCEF6F5CABAE63C2E9CCAAC531BF15FBCF22F51EA45EB1A4F3EAC875E69553B63DEE0682AZAD3L" TargetMode="External"/><Relationship Id="rId31" Type="http://schemas.openxmlformats.org/officeDocument/2006/relationships/hyperlink" Target="consultantplus://offline/ref=E07CB4F3722D3C293BCE73BFAB05C2F21758EF5994390DCEF6F5CABAE63C2E9CCAAC531BF15FBCF22F51EA48EB1A4F3EAC875E69553B63DEE0682AZAD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7CB4F3722D3C293BCE73BFAB05C2F21758EF5994390DCEF6F5CABAE63C2E9CCAAC531BF15FBCF22F51EB48EB1A4F3EAC875E69553B63DEE0682AZAD3L" TargetMode="External"/><Relationship Id="rId14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22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27" Type="http://schemas.openxmlformats.org/officeDocument/2006/relationships/hyperlink" Target="consultantplus://offline/ref=E07CB4F3722D3C293BCE73BFAB05C2F21758EF59963B0FCEF8FF97B0EE65229ECDA30C0CF616B0F32F51EA43E5454A2BBDDF506A4B2463C1FC6A28A1Z3D9L" TargetMode="External"/><Relationship Id="rId30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35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8" Type="http://schemas.openxmlformats.org/officeDocument/2006/relationships/hyperlink" Target="consultantplus://offline/ref=E07CB4F3722D3C293BCE73BFAB05C2F21758EF5994390DCEF6F5CABAE63C2E9CCAAC531BF15FBCF22F51EB48EB1A4F3EAC875E69553B63DEE0682AZAD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7CB4F3722D3C293BCE73BFAB05C2F21758EF5994390DCEF6F5CABAE63C2E9CCAAC531BF15FBCF22F51EA41EB1A4F3EAC875E69553B63DEE0682AZAD3L" TargetMode="External"/><Relationship Id="rId17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25" Type="http://schemas.openxmlformats.org/officeDocument/2006/relationships/hyperlink" Target="consultantplus://offline/ref=E07CB4F3722D3C293BCE73BFAB05C2F21758EF5994390DCEF6F5CABAE63C2E9CCAAC531BF15FBCF22F51EA45EB1A4F3EAC875E69553B63DEE0682AZAD3L" TargetMode="External"/><Relationship Id="rId33" Type="http://schemas.openxmlformats.org/officeDocument/2006/relationships/hyperlink" Target="consultantplus://offline/ref=E07CB4F3722D3C293BCE73BFAB05C2F21758EF5994390DCEF6F5CABAE63C2E9CCAAC531BF15FBCF22F51EA44EB1A4F3EAC875E69553B63DEE0682AZAD3L" TargetMode="External"/><Relationship Id="rId38" Type="http://schemas.openxmlformats.org/officeDocument/2006/relationships/hyperlink" Target="consultantplus://offline/ref=E07CB4F3722D3C293BCE73BFAB05C2F21758EF5994390DCEF6F5CABAE63C2E9CCAAC531BF15FBCF22F51EA44EB1A4F3EAC875E69553B63DEE0682AZA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Д. Арапова</dc:creator>
  <cp:keywords/>
  <dc:description/>
  <cp:lastModifiedBy>Диана Д. Арапова</cp:lastModifiedBy>
  <cp:revision>1</cp:revision>
  <dcterms:created xsi:type="dcterms:W3CDTF">2020-11-30T11:03:00Z</dcterms:created>
  <dcterms:modified xsi:type="dcterms:W3CDTF">2020-11-30T11:04:00Z</dcterms:modified>
</cp:coreProperties>
</file>